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03f6db6aef1f569eadcf8d404c74a6721b871e"/>
    <w:p>
      <w:pPr>
        <w:pStyle w:val="Heading1"/>
      </w:pPr>
      <w:r>
        <w:t xml:space="preserve">Documentation complète de la fonction</w:t>
      </w:r>
      <w:r>
        <w:t xml:space="preserve"> </w:t>
      </w:r>
      <w:r>
        <w:rPr>
          <w:rStyle w:val="VerbatimChar"/>
        </w:rPr>
        <w:t xml:space="preserve">getDataWithFiltersAndPagination</w:t>
      </w:r>
    </w:p>
    <w:bookmarkStart w:id="20" w:name="présentation"/>
    <w:p>
      <w:pPr>
        <w:pStyle w:val="Heading2"/>
      </w:pPr>
      <w:r>
        <w:t xml:space="preserve">1. Présentation</w:t>
      </w:r>
    </w:p>
    <w:p>
      <w:pPr>
        <w:pStyle w:val="FirstParagraph"/>
      </w:pPr>
      <w:r>
        <w:t xml:space="preserve">La fonction</w:t>
      </w:r>
      <w:r>
        <w:t xml:space="preserve"> </w:t>
      </w:r>
      <w:r>
        <w:rPr>
          <w:rStyle w:val="VerbatimChar"/>
        </w:rPr>
        <w:t xml:space="preserve">getDataWithFiltersAndPagination</w:t>
      </w:r>
      <w:r>
        <w:t xml:space="preserve"> </w:t>
      </w:r>
      <w:r>
        <w:t xml:space="preserve">permet de récupérer des données d’une base MySQL avec :</w:t>
      </w:r>
      <w:r>
        <w:t xml:space="preserve"> </w:t>
      </w:r>
      <w:r>
        <w:t xml:space="preserve">- Filtrage via conditions (</w:t>
      </w:r>
      <w:r>
        <w:rPr>
          <w:rStyle w:val="VerbatimChar"/>
        </w:rPr>
        <w:t xml:space="preserve">where</w:t>
      </w:r>
      <w:r>
        <w:t xml:space="preserve">)</w:t>
      </w:r>
      <w:r>
        <w:t xml:space="preserve"> </w:t>
      </w:r>
      <w:r>
        <w:t xml:space="preserve">- Pagination</w:t>
      </w:r>
      <w:r>
        <w:t xml:space="preserve"> </w:t>
      </w:r>
      <w:r>
        <w:t xml:space="preserve">- Tri (</w:t>
      </w:r>
      <w:r>
        <w:rPr>
          <w:rStyle w:val="VerbatimChar"/>
        </w:rPr>
        <w:t xml:space="preserve">orderBy</w:t>
      </w:r>
      <w:r>
        <w:t xml:space="preserve">)</w:t>
      </w:r>
      <w:r>
        <w:t xml:space="preserve"> </w:t>
      </w:r>
      <w:r>
        <w:t xml:space="preserve">- Gestion des relations imbriquées</w:t>
      </w:r>
      <w:r>
        <w:t xml:space="preserve"> </w:t>
      </w:r>
      <w:r>
        <w:t xml:space="preserve">- Gestion de champs chiffrés (</w:t>
      </w:r>
      <w:r>
        <w:rPr>
          <w:rStyle w:val="VerbatimChar"/>
        </w:rPr>
        <w:t xml:space="preserve">encryptFields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decryptReturn</w:t>
      </w:r>
      <w:r>
        <w:t xml:space="preserve">)</w:t>
      </w:r>
      <w:r>
        <w:t xml:space="preserve"> </w:t>
      </w:r>
      <w:r>
        <w:t xml:space="preserve">- Sélection des colonnes à retourner (</w:t>
      </w:r>
      <w:r>
        <w:rPr>
          <w:rStyle w:val="VerbatimChar"/>
        </w:rPr>
        <w:t xml:space="preserve">returnFields</w:t>
      </w:r>
      <w:r>
        <w:t xml:space="preserve">)</w:t>
      </w:r>
      <w:r>
        <w:t xml:space="preserve"> </w:t>
      </w:r>
      <w:r>
        <w:t xml:space="preserve">- Arborescence des résultats (</w:t>
      </w:r>
      <w:r>
        <w:rPr>
          <w:rStyle w:val="VerbatimChar"/>
        </w:rPr>
        <w:t xml:space="preserve">tree</w:t>
      </w:r>
      <w:r>
        <w:t xml:space="preserve">)</w:t>
      </w:r>
    </w:p>
    <w:p>
      <w:pPr>
        <w:pStyle w:val="BodyText"/>
      </w:pPr>
      <w:r>
        <w:t xml:space="preserve">La fonction retourne un tableau JSON structuré 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ErrorTok"/>
        </w:rPr>
        <w:t xml:space="preserve">résultats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OtherTok"/>
        </w:rPr>
        <w:t xml:space="preserve">]</w:t>
      </w:r>
      <w:r>
        <w:br/>
      </w:r>
      <w:r>
        <w:rPr>
          <w:rStyle w:val="FunctionTok"/>
        </w:rPr>
        <w:t xml:space="preserve">}</w:t>
      </w:r>
    </w:p>
    <w:bookmarkEnd w:id="20"/>
    <w:bookmarkStart w:id="21" w:name="options-principales"/>
    <w:p>
      <w:pPr>
        <w:pStyle w:val="Heading2"/>
      </w:pPr>
      <w:r>
        <w:t xml:space="preserve">2. Options principales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82"/>
        <w:gridCol w:w="2147"/>
        <w:gridCol w:w="1745"/>
        <w:gridCol w:w="174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Champ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Obligatoire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Nom de la table principale.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récupérer. Par défaut</w:t>
            </w:r>
            <w:r>
              <w:t xml:space="preserve"> </w:t>
            </w:r>
            <w:r>
              <w:rPr>
                <w:rStyle w:val="VerbatimChar"/>
              </w:rPr>
              <w:t xml:space="preserve">['*']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Conditions de filtre. Peut inclure</w:t>
            </w:r>
            <w:r>
              <w:t xml:space="preserve"> </w:t>
            </w:r>
            <w:r>
              <w:rPr>
                <w:rStyle w:val="VerbatimChar"/>
              </w:rPr>
              <w:t xml:space="preserve">$or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rStyle w:val="VerbatimChar"/>
              </w:rPr>
              <w:t xml:space="preserve">$and</w:t>
            </w:r>
            <w:r>
              <w:t xml:space="preserve">, opérateurs (</w:t>
            </w:r>
            <w:r>
              <w:rPr>
                <w:rStyle w:val="VerbatimChar"/>
              </w:rPr>
              <w:t xml:space="preserve">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&gt;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&lt;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BETWEEN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LIKE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orderBy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Tri des résultats. Exemple</w:t>
            </w:r>
            <w:r>
              <w:t xml:space="preserve"> </w:t>
            </w:r>
            <w:r>
              <w:rPr>
                <w:rStyle w:val="VerbatimChar"/>
              </w:rPr>
              <w:t xml:space="preserve">[{'column':'created_at','direction':'DESC'}]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pagination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Pagination</w:t>
            </w:r>
            <w:r>
              <w:t xml:space="preserve"> </w:t>
            </w:r>
            <w:r>
              <w:rPr>
                <w:rStyle w:val="VerbatimChar"/>
              </w:rPr>
              <w:t xml:space="preserve">{page:1, limit:10}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tree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Configuration d’arborescence des résultats</w:t>
            </w:r>
            <w:r>
              <w:t xml:space="preserve"> </w:t>
            </w:r>
            <w:r>
              <w:rPr>
                <w:rStyle w:val="VerbatimChar"/>
              </w:rPr>
              <w:t xml:space="preserve">{idField:'id', parentField:'parent_id'}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chiffrées à déchiffrer après récupération.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returnFields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retourner après récupération.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decryptReturn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Déchiffre les champs chiffrés. Par défaut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.</w:t>
            </w:r>
          </w:p>
        </w:tc>
      </w:tr>
    </w:tbl>
    <w:bookmarkEnd w:id="21"/>
    <w:bookmarkStart w:id="22" w:name="relations-imbriquées"/>
    <w:p>
      <w:pPr>
        <w:pStyle w:val="Heading2"/>
      </w:pPr>
      <w:r>
        <w:t xml:space="preserve">3. Relations imbriquées</w:t>
      </w:r>
    </w:p>
    <w:p>
      <w:pPr>
        <w:pStyle w:val="FirstParagraph"/>
      </w:pPr>
      <w:r>
        <w:t xml:space="preserve">Chaque relation est un objet avec :</w:t>
      </w:r>
      <w:r>
        <w:t xml:space="preserve"> </w:t>
      </w:r>
      <w:r>
        <w:t xml:space="preserve">| Champ | Type | Obligatoire | Description |</w:t>
      </w:r>
      <w:r>
        <w:t xml:space="preserve"> </w:t>
      </w:r>
      <w:r>
        <w:t xml:space="preserve">|—————–|—————-|————-|————-|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foreignKey</w:t>
      </w:r>
      <w:r>
        <w:t xml:space="preserve"> </w:t>
      </w:r>
      <w:r>
        <w:t xml:space="preserve">| string | Oui | Clé étrangère dans la table principale.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targetKey</w:t>
      </w:r>
      <w:r>
        <w:t xml:space="preserve"> </w:t>
      </w:r>
      <w:r>
        <w:t xml:space="preserve">| string | Non | Clé correspondante dans la table enfant (par défaut</w:t>
      </w:r>
      <w:r>
        <w:t xml:space="preserve"> </w:t>
      </w:r>
      <w:r>
        <w:rPr>
          <w:rStyle w:val="VerbatimChar"/>
        </w:rPr>
        <w:t xml:space="preserve">id</w:t>
      </w:r>
      <w:r>
        <w:t xml:space="preserve">).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fields</w:t>
      </w:r>
      <w:r>
        <w:t xml:space="preserve"> </w:t>
      </w:r>
      <w:r>
        <w:t xml:space="preserve">| array[string] | Non | Colonnes à récupérer dans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where</w:t>
      </w:r>
      <w:r>
        <w:t xml:space="preserve"> </w:t>
      </w:r>
      <w:r>
        <w:t xml:space="preserve">| array | Non | Filtrage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orderBy</w:t>
      </w:r>
      <w:r>
        <w:t xml:space="preserve"> </w:t>
      </w:r>
      <w:r>
        <w:t xml:space="preserve">| array | Non | Tri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pagination</w:t>
      </w:r>
      <w:r>
        <w:t xml:space="preserve"> </w:t>
      </w:r>
      <w:r>
        <w:t xml:space="preserve">| array | Non | Pagination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tree</w:t>
      </w:r>
      <w:r>
        <w:t xml:space="preserve"> </w:t>
      </w:r>
      <w:r>
        <w:t xml:space="preserve">| array | Non | Arborescence spécifique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relations</w:t>
      </w:r>
      <w:r>
        <w:t xml:space="preserve"> </w:t>
      </w:r>
      <w:r>
        <w:t xml:space="preserve">| array | Non | Relations imbriquées (relation enfant de la relation).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returnFields</w:t>
      </w:r>
      <w:r>
        <w:t xml:space="preserve"> </w:t>
      </w:r>
      <w:r>
        <w:t xml:space="preserve">| array[string] | Non | Colonnes à retourner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encryptFields</w:t>
      </w:r>
      <w:r>
        <w:t xml:space="preserve"> </w:t>
      </w:r>
      <w:r>
        <w:t xml:space="preserve">| array[string] | Non | Colonnes à déchiffrer pour la relation. |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decryptReturn</w:t>
      </w:r>
      <w:r>
        <w:t xml:space="preserve"> </w:t>
      </w:r>
      <w:r>
        <w:t xml:space="preserve">| boolean | Non | Déchiffrement conditionnel pour la relation.</w:t>
      </w:r>
    </w:p>
    <w:bookmarkEnd w:id="22"/>
    <w:bookmarkStart w:id="23" w:name="exemple-json-complet"/>
    <w:p>
      <w:pPr>
        <w:pStyle w:val="Heading2"/>
      </w:pPr>
      <w:r>
        <w:t xml:space="preserve">4. Exemple JSON complet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"table"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"username"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"email"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"created_at"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"where"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"$or"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"active"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"role"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"admin"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"orderBy"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"column"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"created_at"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"direction"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"DESC"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"pagination"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"page"</w:t>
      </w:r>
      <w:r>
        <w:rPr>
          <w:rStyle w:val="FunctionTok"/>
        </w:rPr>
        <w:t xml:space="preserve">: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"limit"</w:t>
      </w:r>
      <w:r>
        <w:rPr>
          <w:rStyle w:val="FunctionTok"/>
        </w:rPr>
        <w:t xml:space="preserve">:</w:t>
      </w:r>
      <w:r>
        <w:rPr>
          <w:rStyle w:val="DecValTok"/>
        </w:rPr>
        <w:t xml:space="preserve">10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"tree"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"idField"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"id"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"parentField"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"parent_id"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"encryptFields"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"email"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"username"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"email"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"relations"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"posts"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"foreignKey"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"targetKey"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"user_id"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"title"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"created_at"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"orderBy"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"column"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"created_at"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"direction"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"DESC"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"pagination"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"page"</w:t>
      </w:r>
      <w:r>
        <w:rPr>
          <w:rStyle w:val="FunctionTok"/>
        </w:rPr>
        <w:t xml:space="preserve">: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"limit"</w:t>
      </w:r>
      <w:r>
        <w:rPr>
          <w:rStyle w:val="FunctionTok"/>
        </w:rPr>
        <w:t xml:space="preserve">:</w:t>
      </w:r>
      <w:r>
        <w:rPr>
          <w:rStyle w:val="DecValTok"/>
        </w:rPr>
        <w:t xml:space="preserve">5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"encryptFields"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"title"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"title"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"relations"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"comments"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"foreignKey"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"targetKey"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"post_id"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"content"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"created_at"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"content"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points-importants"/>
    <w:p>
      <w:pPr>
        <w:pStyle w:val="Heading2"/>
      </w:pPr>
      <w:r>
        <w:t xml:space="preserve">5. Points importants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table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relations[].foreignKey</w:t>
      </w:r>
      <w:r>
        <w:t xml:space="preserve"> </w:t>
      </w:r>
      <w:r>
        <w:t xml:space="preserve">sont obligatoires.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fields</w:t>
      </w:r>
      <w:r>
        <w:t xml:space="preserve">,</w:t>
      </w:r>
      <w:r>
        <w:t xml:space="preserve"> </w:t>
      </w:r>
      <w:r>
        <w:rPr>
          <w:rStyle w:val="VerbatimChar"/>
        </w:rPr>
        <w:t xml:space="preserve">where</w:t>
      </w:r>
      <w:r>
        <w:t xml:space="preserve">,</w:t>
      </w:r>
      <w:r>
        <w:t xml:space="preserve"> </w:t>
      </w:r>
      <w:r>
        <w:rPr>
          <w:rStyle w:val="VerbatimChar"/>
        </w:rPr>
        <w:t xml:space="preserve">orderBy</w:t>
      </w:r>
      <w:r>
        <w:t xml:space="preserve">,</w:t>
      </w:r>
      <w:r>
        <w:t xml:space="preserve"> </w:t>
      </w:r>
      <w:r>
        <w:rPr>
          <w:rStyle w:val="VerbatimChar"/>
        </w:rPr>
        <w:t xml:space="preserve">pagination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encryptFields</w:t>
      </w:r>
      <w:r>
        <w:t xml:space="preserve">,</w:t>
      </w:r>
      <w:r>
        <w:t xml:space="preserve"> </w:t>
      </w:r>
      <w:r>
        <w:rPr>
          <w:rStyle w:val="VerbatimChar"/>
        </w:rPr>
        <w:t xml:space="preserve">returnFields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decryptReturn</w:t>
      </w:r>
      <w:r>
        <w:t xml:space="preserve"> </w:t>
      </w:r>
      <w:r>
        <w:t xml:space="preserve">sont optionnels.</w:t>
      </w:r>
    </w:p>
    <w:p>
      <w:pPr>
        <w:pStyle w:val="Compact"/>
        <w:numPr>
          <w:ilvl w:val="0"/>
          <w:numId w:val="1001"/>
        </w:numPr>
      </w:pPr>
      <w:r>
        <w:t xml:space="preserve">Supporte les relations imbriquées à plusieurs niveaux.</w:t>
      </w:r>
    </w:p>
    <w:p>
      <w:pPr>
        <w:pStyle w:val="Compact"/>
        <w:numPr>
          <w:ilvl w:val="0"/>
          <w:numId w:val="1001"/>
        </w:numPr>
      </w:pPr>
      <w:r>
        <w:t xml:space="preserve">Applique le décryptage et le filtrage des colonnes à chaque niveau.</w:t>
      </w:r>
    </w:p>
    <w:p>
      <w:pPr>
        <w:pStyle w:val="Compact"/>
        <w:numPr>
          <w:ilvl w:val="0"/>
          <w:numId w:val="1001"/>
        </w:numPr>
      </w:pPr>
      <w:r>
        <w:t xml:space="preserve">Permet l’arborescence des résultats avec</w:t>
      </w:r>
      <w:r>
        <w:t xml:space="preserve"> </w:t>
      </w:r>
      <w:r>
        <w:rPr>
          <w:rStyle w:val="VerbatimChar"/>
        </w:rPr>
        <w:t xml:space="preserve">tree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Combine pagination, filtrage, tri et cryptographie.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Cette documentation peut être exportée au format PDF en utilisant n’importe quel convertisseur HTML/Markdown → PDF.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2025-08-30T03:00:46Z</dcterms:created>
  <dcterms:modified xsi:type="dcterms:W3CDTF">2025-08-30T03:00:46Z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